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A48" w:rsidRDefault="00783905">
      <w:r>
        <w:t xml:space="preserve">Stad Kortrijk kan en wil meer stad en dorp worden. Met de afbakening van de open ruimte bekomen we eveneens de afbakening van de bebouwde ruimte. Kortrijk heeft de uitgesproken ambitie om te groeien. Het is binnen deze bebouwde ruimte dat we bepalen hoe we de stad laten groeien: groei in aantal inwoners en groei in kwaliteit voor alle inwoners van vandaag en overmorgen. Deze groei is geen doel op zich, maar veeleer het gevolg van een aantrekkelijke stad, verbeterde kwaliteit en verantwoorde ruimtelijke beslissingen. Méér stad worden betekent onder andere meer mensen overtuigen van de kwaliteiten van Kortrijk. De stad wil evolueren naar een stad van 90.000 inwoners in 2050. Meer stad worden doen we binnen de bebouwde ruimte. Om te groeien moeten we de drie kwaliteiten van Kortrijk als verbonden, groen-geel-blauwe en ondernemende stad uitspelen en verder ontwikkelen. Dat is maatwerk en we doen dat voor zowel de stad als de dorpen. Omwille van hun schaal, werking en positie vereisen het </w:t>
      </w:r>
      <w:proofErr w:type="spellStart"/>
      <w:r>
        <w:t>centrumstedelijk</w:t>
      </w:r>
      <w:proofErr w:type="spellEnd"/>
      <w:r>
        <w:t xml:space="preserve"> gebied en de dorpen een gedifferentieerde aanpak. We vertrekken telkens van het DNA van de stad, het stadsdeel en het dorp. Wat zijn de sterktes? Wat moet beter? De inzichten uit het woonplan en het woonpact over wat een buurt nodig heeft, gebruiken we als basis, samen met een visie op de grote lijnen en altijd met onze rol als centrumstad in Zuid-West-Vlaanderen voor ogen. We geven in het Beleidsplan Ruimte Kortrijk een ruimtelijke doorwerking van de woonambitie. Waar willen we verdichten? Waar willen we welke woningtypologieën integreren? 2 MEER STAD EN DORP WORDEN bebouwing langsheen </w:t>
      </w:r>
      <w:proofErr w:type="spellStart"/>
      <w:r>
        <w:t>Doorniksesteenweg</w:t>
      </w:r>
      <w:proofErr w:type="spellEnd"/>
      <w:r>
        <w:t xml:space="preserve"> Naast verdichten zetten we ook in op verweven en dit doen we met zorg. We versterken wat goed is, we passen aan wat anders moet. Mengen van wonen, werken, beleving, voorzieningen en groen staat voorop omdat dat is wat een stad tot stad maakt. Ondernemen heeft en verdient blijvend een plaats in het bebouwde weefsel. Het Beleidsplan Ruimte Kortrijk voorziet een ruimtelijk kader voor te verweven en niet te verweven activiteiten dat rekening houdt met gelinkte thema’s zoals geluid, luchtkwaliteit en mobiliteit. Daarnaast biedt het een strategie voor de gewenste voorzieningenniveaus in de stad of de dorpen. We kaderen binnen de bebouwde ruimte ook een visie op de publieke ruimte: nabijheid en bereikbaarheid zijn essentieel. De publieke ruimtes nemen veel verschillende vormen en functies aan doorheen de bebouwde ruimte. Zo voorzien ze een gevarieerd aanbod voor de </w:t>
      </w:r>
      <w:proofErr w:type="spellStart"/>
      <w:r>
        <w:t>Kortrijkzanen</w:t>
      </w:r>
      <w:proofErr w:type="spellEnd"/>
      <w:r>
        <w:t>. De publieke ruimtes vormen een netwerk om te verblijven, te bewegen en te creëren en bieden plaats voor beleving, infiltratie, ontspanning en onthaasting. Net als de open ruimte staat de bebouwde ruimte voor heel wat transitieopgaves. Publieke ruimte, in de vorm van straten, parken, pleinen enz. heeft een belangrijke rol</w:t>
      </w:r>
      <w:bookmarkStart w:id="0" w:name="_GoBack"/>
      <w:bookmarkEnd w:id="0"/>
    </w:p>
    <w:sectPr w:rsidR="006D3A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05"/>
    <w:rsid w:val="006D3A48"/>
    <w:rsid w:val="007839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8E79EE-FC44-48EC-BD84-E271ACAE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Lavaert</dc:creator>
  <cp:keywords/>
  <dc:description/>
  <cp:lastModifiedBy>Frans Lavaert</cp:lastModifiedBy>
  <cp:revision>1</cp:revision>
  <dcterms:created xsi:type="dcterms:W3CDTF">2026-05-03T15:56:00Z</dcterms:created>
  <dcterms:modified xsi:type="dcterms:W3CDTF">2026-05-03T15:57:00Z</dcterms:modified>
</cp:coreProperties>
</file>